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89DFC" w14:textId="539E12DF" w:rsidR="00D578A9" w:rsidRPr="009A770C" w:rsidRDefault="00D77B9E" w:rsidP="00C2125A">
      <w:pPr>
        <w:widowControl/>
        <w:jc w:val="center"/>
        <w:rPr>
          <w:rFonts w:ascii="Times New Roman" w:eastAsia="標楷體" w:hAnsi="Times New Roman"/>
          <w:b/>
          <w:sz w:val="28"/>
          <w:szCs w:val="28"/>
          <w:lang w:val="zh-TW"/>
        </w:rPr>
      </w:pPr>
      <w:bookmarkStart w:id="0" w:name="_GoBack"/>
      <w:bookmarkEnd w:id="0"/>
      <w:proofErr w:type="gramStart"/>
      <w:r w:rsidRPr="00D77B9E">
        <w:rPr>
          <w:rFonts w:ascii="Times New Roman" w:eastAsia="標楷體" w:hAnsi="Times New Roman" w:hint="eastAsia"/>
          <w:b/>
          <w:sz w:val="28"/>
          <w:szCs w:val="28"/>
          <w:lang w:val="zh-TW"/>
        </w:rPr>
        <w:t>農檢中心</w:t>
      </w:r>
      <w:proofErr w:type="gramEnd"/>
      <w:r w:rsidRPr="00D77B9E">
        <w:rPr>
          <w:rFonts w:ascii="Times New Roman" w:eastAsia="標楷體" w:hAnsi="Times New Roman" w:hint="eastAsia"/>
          <w:b/>
          <w:sz w:val="28"/>
          <w:szCs w:val="28"/>
          <w:lang w:val="zh-TW"/>
        </w:rPr>
        <w:t>建置農藥</w:t>
      </w:r>
      <w:proofErr w:type="gramStart"/>
      <w:r w:rsidRPr="00D77B9E">
        <w:rPr>
          <w:rFonts w:ascii="Times New Roman" w:eastAsia="標楷體" w:hAnsi="Times New Roman" w:hint="eastAsia"/>
          <w:b/>
          <w:sz w:val="28"/>
          <w:szCs w:val="28"/>
          <w:lang w:val="zh-TW"/>
        </w:rPr>
        <w:t>快篩檢驗</w:t>
      </w:r>
      <w:proofErr w:type="gramEnd"/>
      <w:r w:rsidRPr="00D77B9E">
        <w:rPr>
          <w:rFonts w:ascii="Times New Roman" w:eastAsia="標楷體" w:hAnsi="Times New Roman" w:hint="eastAsia"/>
          <w:b/>
          <w:sz w:val="28"/>
          <w:szCs w:val="28"/>
          <w:lang w:val="zh-TW"/>
        </w:rPr>
        <w:t>車</w:t>
      </w:r>
      <w:r>
        <w:rPr>
          <w:rFonts w:ascii="Times New Roman" w:eastAsia="標楷體" w:hAnsi="Times New Roman" w:hint="eastAsia"/>
          <w:b/>
          <w:sz w:val="28"/>
          <w:szCs w:val="28"/>
          <w:lang w:val="zh-TW"/>
        </w:rPr>
        <w:t>，</w:t>
      </w:r>
      <w:r w:rsidRPr="00D77B9E">
        <w:rPr>
          <w:rFonts w:ascii="Times New Roman" w:eastAsia="標楷體" w:hAnsi="Times New Roman" w:hint="eastAsia"/>
          <w:b/>
          <w:sz w:val="28"/>
          <w:szCs w:val="28"/>
          <w:lang w:val="zh-TW"/>
        </w:rPr>
        <w:t>提升東台灣農產品安全</w:t>
      </w:r>
    </w:p>
    <w:p w14:paraId="1BE6458F" w14:textId="77777777" w:rsidR="00D77B9E" w:rsidRDefault="00D77B9E" w:rsidP="00D77B9E">
      <w:pPr>
        <w:widowControl/>
        <w:ind w:right="560"/>
        <w:jc w:val="right"/>
        <w:rPr>
          <w:rFonts w:ascii="Times New Roman" w:eastAsia="標楷體" w:hAnsi="Times New Roman"/>
          <w:color w:val="000000" w:themeColor="text1"/>
          <w:sz w:val="28"/>
          <w:szCs w:val="28"/>
        </w:rPr>
      </w:pPr>
      <w:r w:rsidRPr="009A770C">
        <w:rPr>
          <w:rFonts w:ascii="Times New Roman" w:eastAsia="標楷體" w:hAnsi="Times New Roman"/>
          <w:color w:val="000000" w:themeColor="text1"/>
          <w:sz w:val="28"/>
          <w:szCs w:val="28"/>
        </w:rPr>
        <w:t>20</w:t>
      </w:r>
      <w:r>
        <w:rPr>
          <w:rFonts w:ascii="Times New Roman" w:eastAsia="標楷體" w:hAnsi="Times New Roman" w:hint="eastAsia"/>
          <w:color w:val="000000" w:themeColor="text1"/>
          <w:sz w:val="28"/>
          <w:szCs w:val="28"/>
        </w:rPr>
        <w:t>24</w:t>
      </w:r>
      <w:r w:rsidRPr="009A770C">
        <w:rPr>
          <w:rFonts w:ascii="Times New Roman" w:eastAsia="標楷體" w:hAnsi="Times New Roman"/>
          <w:color w:val="000000" w:themeColor="text1"/>
          <w:sz w:val="28"/>
          <w:szCs w:val="28"/>
        </w:rPr>
        <w:t>.</w:t>
      </w:r>
      <w:r>
        <w:rPr>
          <w:rFonts w:ascii="Times New Roman" w:eastAsia="標楷體" w:hAnsi="Times New Roman"/>
          <w:color w:val="000000" w:themeColor="text1"/>
          <w:sz w:val="28"/>
          <w:szCs w:val="28"/>
        </w:rPr>
        <w:t>0</w:t>
      </w:r>
      <w:r>
        <w:rPr>
          <w:rFonts w:ascii="Times New Roman" w:eastAsia="標楷體" w:hAnsi="Times New Roman" w:hint="eastAsia"/>
          <w:color w:val="000000" w:themeColor="text1"/>
          <w:sz w:val="28"/>
          <w:szCs w:val="28"/>
        </w:rPr>
        <w:t>7</w:t>
      </w:r>
      <w:r w:rsidRPr="009A770C">
        <w:rPr>
          <w:rFonts w:ascii="Times New Roman" w:eastAsia="標楷體" w:hAnsi="Times New Roman"/>
          <w:color w:val="000000" w:themeColor="text1"/>
          <w:sz w:val="28"/>
          <w:szCs w:val="28"/>
        </w:rPr>
        <w:t>.</w:t>
      </w:r>
      <w:r>
        <w:rPr>
          <w:rFonts w:ascii="Times New Roman" w:eastAsia="標楷體" w:hAnsi="Times New Roman" w:hint="eastAsia"/>
          <w:color w:val="000000" w:themeColor="text1"/>
          <w:sz w:val="28"/>
          <w:szCs w:val="28"/>
        </w:rPr>
        <w:t>22</w:t>
      </w:r>
    </w:p>
    <w:p w14:paraId="3881A1E4" w14:textId="3F644A40" w:rsidR="00867B80" w:rsidRPr="009A770C" w:rsidRDefault="00867B80" w:rsidP="00D77B9E">
      <w:pPr>
        <w:widowControl/>
        <w:ind w:right="560"/>
        <w:jc w:val="right"/>
        <w:rPr>
          <w:rFonts w:ascii="Times New Roman" w:eastAsia="標楷體" w:hAnsi="Times New Roman"/>
          <w:sz w:val="28"/>
          <w:szCs w:val="28"/>
        </w:rPr>
      </w:pPr>
      <w:r w:rsidRPr="009A770C">
        <w:rPr>
          <w:rFonts w:ascii="Times New Roman" w:eastAsia="標楷體" w:hAnsi="Times New Roman"/>
          <w:sz w:val="28"/>
          <w:szCs w:val="28"/>
        </w:rPr>
        <w:t xml:space="preserve">             </w:t>
      </w:r>
    </w:p>
    <w:p w14:paraId="6FAEE77E" w14:textId="460100D9" w:rsidR="00D77B9E" w:rsidRDefault="00D77B9E" w:rsidP="00D77B9E">
      <w:pPr>
        <w:ind w:firstLine="480"/>
        <w:jc w:val="both"/>
        <w:rPr>
          <w:rFonts w:ascii="Times New Roman" w:eastAsia="標楷體" w:hAnsi="Times New Roman"/>
        </w:rPr>
      </w:pPr>
      <w:r w:rsidRPr="00B1336F">
        <w:rPr>
          <w:rFonts w:ascii="Times New Roman" w:eastAsia="標楷體" w:hAnsi="Times New Roman"/>
        </w:rPr>
        <w:t>本校東台灣農藥殘留與毒物檢驗中心（簡稱農檢中心），於</w:t>
      </w:r>
      <w:r w:rsidRPr="00B1336F">
        <w:rPr>
          <w:rFonts w:ascii="Times New Roman" w:eastAsia="標楷體" w:hAnsi="Times New Roman"/>
        </w:rPr>
        <w:t>7/19</w:t>
      </w:r>
      <w:r w:rsidRPr="00B1336F">
        <w:rPr>
          <w:rFonts w:ascii="Times New Roman" w:eastAsia="標楷體" w:hAnsi="Times New Roman"/>
        </w:rPr>
        <w:t>受邀出席農業部與農業藥物試驗所舉辦之「農藥殘留質</w:t>
      </w:r>
      <w:proofErr w:type="gramStart"/>
      <w:r w:rsidRPr="00B1336F">
        <w:rPr>
          <w:rFonts w:ascii="Times New Roman" w:eastAsia="標楷體" w:hAnsi="Times New Roman"/>
        </w:rPr>
        <w:t>譜快檢</w:t>
      </w:r>
      <w:proofErr w:type="gramEnd"/>
      <w:r w:rsidRPr="00B1336F">
        <w:rPr>
          <w:rFonts w:ascii="Times New Roman" w:eastAsia="標楷體" w:hAnsi="Times New Roman"/>
        </w:rPr>
        <w:t>移動實驗室</w:t>
      </w:r>
      <w:r w:rsidRPr="00B1336F">
        <w:rPr>
          <w:rFonts w:ascii="Times New Roman" w:eastAsia="標楷體" w:hAnsi="Times New Roman"/>
        </w:rPr>
        <w:t>-</w:t>
      </w:r>
      <w:r w:rsidRPr="00B1336F">
        <w:rPr>
          <w:rFonts w:ascii="Times New Roman" w:eastAsia="標楷體" w:hAnsi="Times New Roman"/>
        </w:rPr>
        <w:t>串起醫藥檢農民用藥輔導團隊記者會」，會中提到將在全台建置五套農藥殘留質</w:t>
      </w:r>
      <w:proofErr w:type="gramStart"/>
      <w:r w:rsidRPr="00B1336F">
        <w:rPr>
          <w:rFonts w:ascii="Times New Roman" w:eastAsia="標楷體" w:hAnsi="Times New Roman"/>
        </w:rPr>
        <w:t>譜快檢</w:t>
      </w:r>
      <w:proofErr w:type="gramEnd"/>
      <w:r w:rsidRPr="00B1336F">
        <w:rPr>
          <w:rFonts w:ascii="Times New Roman" w:eastAsia="標楷體" w:hAnsi="Times New Roman"/>
        </w:rPr>
        <w:t>移動實驗室，期望可以成為農產品安全保障的新標杆，其中一套即由</w:t>
      </w:r>
      <w:proofErr w:type="gramStart"/>
      <w:r w:rsidRPr="00B1336F">
        <w:rPr>
          <w:rFonts w:ascii="Times New Roman" w:eastAsia="標楷體" w:hAnsi="Times New Roman"/>
        </w:rPr>
        <w:t>本校農檢中心</w:t>
      </w:r>
      <w:proofErr w:type="gramEnd"/>
      <w:r w:rsidRPr="00B1336F">
        <w:rPr>
          <w:rFonts w:ascii="Times New Roman" w:eastAsia="標楷體" w:hAnsi="Times New Roman"/>
        </w:rPr>
        <w:t>負責</w:t>
      </w:r>
      <w:r>
        <w:rPr>
          <w:rFonts w:ascii="Times New Roman" w:eastAsia="標楷體" w:hAnsi="Times New Roman" w:hint="eastAsia"/>
        </w:rPr>
        <w:t>東台灣地區之相關業務</w:t>
      </w:r>
      <w:r w:rsidRPr="00B1336F">
        <w:rPr>
          <w:rFonts w:ascii="Times New Roman" w:eastAsia="標楷體" w:hAnsi="Times New Roman"/>
        </w:rPr>
        <w:t>，且預計於明年正式投入花東地區巡迴檢驗服務。移動實驗室由農藥所研發，結合資通訊及人工智慧技術，領先國際，能為農產品安全提供最前沿的檢驗手段。</w:t>
      </w:r>
    </w:p>
    <w:p w14:paraId="2F8A6E2F" w14:textId="77777777" w:rsidR="00D77B9E" w:rsidRPr="00B1336F" w:rsidRDefault="00D77B9E" w:rsidP="00D77B9E">
      <w:pPr>
        <w:ind w:firstLine="480"/>
        <w:jc w:val="both"/>
        <w:rPr>
          <w:rFonts w:ascii="Times New Roman" w:eastAsia="標楷體" w:hAnsi="Times New Roman"/>
        </w:rPr>
      </w:pPr>
    </w:p>
    <w:p w14:paraId="71CF6631" w14:textId="77777777" w:rsidR="00D77B9E" w:rsidRPr="00B1336F" w:rsidRDefault="00D77B9E" w:rsidP="00D77B9E">
      <w:pPr>
        <w:rPr>
          <w:rFonts w:ascii="Times New Roman" w:eastAsia="標楷體" w:hAnsi="Times New Roman"/>
          <w:b/>
        </w:rPr>
      </w:pPr>
      <w:r w:rsidRPr="00B1336F">
        <w:rPr>
          <w:rFonts w:ascii="Times New Roman" w:eastAsia="標楷體" w:hAnsi="Times New Roman"/>
          <w:b/>
        </w:rPr>
        <w:t>創新技術，</w:t>
      </w:r>
      <w:r>
        <w:rPr>
          <w:rFonts w:ascii="Times New Roman" w:eastAsia="標楷體" w:hAnsi="Times New Roman" w:hint="eastAsia"/>
          <w:b/>
        </w:rPr>
        <w:t>即時</w:t>
      </w:r>
      <w:r w:rsidRPr="00B1336F">
        <w:rPr>
          <w:rFonts w:ascii="Times New Roman" w:eastAsia="標楷體" w:hAnsi="Times New Roman"/>
          <w:b/>
        </w:rPr>
        <w:t>保障農產品安全</w:t>
      </w:r>
    </w:p>
    <w:p w14:paraId="3C906268" w14:textId="77777777" w:rsidR="00D77B9E" w:rsidRPr="00B1336F" w:rsidRDefault="00D77B9E" w:rsidP="00D77B9E">
      <w:pPr>
        <w:ind w:firstLine="480"/>
        <w:jc w:val="both"/>
        <w:rPr>
          <w:rFonts w:ascii="Times New Roman" w:eastAsia="標楷體" w:hAnsi="Times New Roman"/>
        </w:rPr>
      </w:pPr>
      <w:r w:rsidRPr="00B1336F">
        <w:rPr>
          <w:rFonts w:ascii="Times New Roman" w:eastAsia="標楷體" w:hAnsi="Times New Roman"/>
        </w:rPr>
        <w:t>移動實驗室整合了農藥所研發目前國際上最快速的農藥殘留檢驗技術</w:t>
      </w:r>
      <w:proofErr w:type="spellStart"/>
      <w:r w:rsidRPr="00B1336F">
        <w:rPr>
          <w:rFonts w:ascii="Times New Roman" w:eastAsia="標楷體" w:hAnsi="Times New Roman"/>
        </w:rPr>
        <w:t>FaPEx</w:t>
      </w:r>
      <w:proofErr w:type="spellEnd"/>
      <w:r w:rsidRPr="00B1336F">
        <w:rPr>
          <w:rFonts w:ascii="Times New Roman" w:eastAsia="標楷體" w:hAnsi="Times New Roman"/>
        </w:rPr>
        <w:t>農藥快速萃取及質譜人工智慧演算技術，並結合</w:t>
      </w:r>
      <w:proofErr w:type="gramStart"/>
      <w:r w:rsidRPr="00B1336F">
        <w:rPr>
          <w:rFonts w:ascii="Times New Roman" w:eastAsia="標楷體" w:hAnsi="Times New Roman"/>
        </w:rPr>
        <w:t>車載可移動</w:t>
      </w:r>
      <w:proofErr w:type="gramEnd"/>
      <w:r w:rsidRPr="00B1336F">
        <w:rPr>
          <w:rFonts w:ascii="Times New Roman" w:eastAsia="標楷體" w:hAnsi="Times New Roman"/>
        </w:rPr>
        <w:t>的機動特性，</w:t>
      </w:r>
      <w:proofErr w:type="gramStart"/>
      <w:r w:rsidRPr="00B1336F">
        <w:rPr>
          <w:rFonts w:ascii="Times New Roman" w:eastAsia="標楷體" w:hAnsi="Times New Roman"/>
        </w:rPr>
        <w:t>其將液相</w:t>
      </w:r>
      <w:proofErr w:type="gramEnd"/>
      <w:r w:rsidRPr="00B1336F">
        <w:rPr>
          <w:rFonts w:ascii="Times New Roman" w:eastAsia="標楷體" w:hAnsi="Times New Roman"/>
        </w:rPr>
        <w:t>層析串聯質譜儀檢驗設備及</w:t>
      </w:r>
      <w:proofErr w:type="spellStart"/>
      <w:r w:rsidRPr="00B1336F">
        <w:rPr>
          <w:rFonts w:ascii="Times New Roman" w:eastAsia="標楷體" w:hAnsi="Times New Roman"/>
        </w:rPr>
        <w:t>FaPEx</w:t>
      </w:r>
      <w:proofErr w:type="spellEnd"/>
      <w:r w:rsidRPr="00B1336F">
        <w:rPr>
          <w:rFonts w:ascii="Times New Roman" w:eastAsia="標楷體" w:hAnsi="Times New Roman"/>
        </w:rPr>
        <w:t>前處理設備皆安置於行動車上，</w:t>
      </w:r>
      <w:proofErr w:type="gramStart"/>
      <w:r w:rsidRPr="00B1336F">
        <w:rPr>
          <w:rFonts w:ascii="Times New Roman" w:eastAsia="標楷體" w:hAnsi="Times New Roman"/>
        </w:rPr>
        <w:t>此快檢</w:t>
      </w:r>
      <w:proofErr w:type="gramEnd"/>
      <w:r w:rsidRPr="00B1336F">
        <w:rPr>
          <w:rFonts w:ascii="Times New Roman" w:eastAsia="標楷體" w:hAnsi="Times New Roman"/>
        </w:rPr>
        <w:t>技術能同時檢驗國內常見之</w:t>
      </w:r>
      <w:r w:rsidRPr="00B1336F">
        <w:rPr>
          <w:rFonts w:ascii="Times New Roman" w:eastAsia="標楷體" w:hAnsi="Times New Roman"/>
        </w:rPr>
        <w:t>200</w:t>
      </w:r>
      <w:r w:rsidRPr="00B1336F">
        <w:rPr>
          <w:rFonts w:ascii="Times New Roman" w:eastAsia="標楷體" w:hAnsi="Times New Roman"/>
        </w:rPr>
        <w:t>種農藥，第一件樣品約</w:t>
      </w:r>
      <w:r w:rsidRPr="00B1336F">
        <w:rPr>
          <w:rFonts w:ascii="Times New Roman" w:eastAsia="標楷體" w:hAnsi="Times New Roman"/>
        </w:rPr>
        <w:t>20-25</w:t>
      </w:r>
      <w:r w:rsidRPr="00B1336F">
        <w:rPr>
          <w:rFonts w:ascii="Times New Roman" w:eastAsia="標楷體" w:hAnsi="Times New Roman"/>
        </w:rPr>
        <w:t>分鐘即可完成檢驗報告，後續樣品每件僅需</w:t>
      </w:r>
      <w:r w:rsidRPr="00B1336F">
        <w:rPr>
          <w:rFonts w:ascii="Times New Roman" w:eastAsia="標楷體" w:hAnsi="Times New Roman"/>
        </w:rPr>
        <w:t>8-10</w:t>
      </w:r>
      <w:r w:rsidRPr="00B1336F">
        <w:rPr>
          <w:rFonts w:ascii="Times New Roman" w:eastAsia="標楷體" w:hAnsi="Times New Roman"/>
        </w:rPr>
        <w:t>分鐘。移動實驗室於檢驗過程無需使用毒性化學物質，並大幅減少溶劑使用量，不僅環保，還將檢驗費用從原先的</w:t>
      </w:r>
      <w:r w:rsidRPr="00B1336F">
        <w:rPr>
          <w:rFonts w:ascii="Times New Roman" w:eastAsia="標楷體" w:hAnsi="Times New Roman"/>
        </w:rPr>
        <w:t>4,000-8,000</w:t>
      </w:r>
      <w:r w:rsidRPr="00B1336F">
        <w:rPr>
          <w:rFonts w:ascii="Times New Roman" w:eastAsia="標楷體" w:hAnsi="Times New Roman"/>
        </w:rPr>
        <w:t>元降至</w:t>
      </w:r>
      <w:r w:rsidRPr="00B1336F">
        <w:rPr>
          <w:rFonts w:ascii="Times New Roman" w:eastAsia="標楷體" w:hAnsi="Times New Roman"/>
        </w:rPr>
        <w:t>1,200</w:t>
      </w:r>
      <w:r w:rsidRPr="00B1336F">
        <w:rPr>
          <w:rFonts w:ascii="Times New Roman" w:eastAsia="標楷體" w:hAnsi="Times New Roman"/>
        </w:rPr>
        <w:t>元，有效降低農民與業者的檢驗成本，提升他們的自主管理意願。</w:t>
      </w:r>
    </w:p>
    <w:p w14:paraId="0A1C0C52" w14:textId="77777777" w:rsidR="00D77B9E" w:rsidRPr="00B1336F" w:rsidRDefault="00D77B9E" w:rsidP="00D77B9E">
      <w:pPr>
        <w:rPr>
          <w:rFonts w:ascii="Times New Roman" w:eastAsia="標楷體" w:hAnsi="Times New Roman"/>
        </w:rPr>
      </w:pPr>
    </w:p>
    <w:p w14:paraId="711165C6" w14:textId="77777777" w:rsidR="00D77B9E" w:rsidRPr="00B1336F" w:rsidRDefault="00D77B9E" w:rsidP="00D77B9E">
      <w:pPr>
        <w:rPr>
          <w:rFonts w:ascii="Times New Roman" w:eastAsia="標楷體" w:hAnsi="Times New Roman"/>
          <w:b/>
        </w:rPr>
      </w:pPr>
      <w:r w:rsidRPr="00B1336F">
        <w:rPr>
          <w:rFonts w:ascii="Times New Roman" w:eastAsia="標楷體" w:hAnsi="Times New Roman"/>
          <w:b/>
        </w:rPr>
        <w:t>巡迴服務，全面覆蓋，結合產官學合作</w:t>
      </w:r>
    </w:p>
    <w:p w14:paraId="043EAEA6" w14:textId="5C649D9F" w:rsidR="00867B80" w:rsidRDefault="00D77B9E" w:rsidP="00D77B9E">
      <w:pPr>
        <w:ind w:firstLine="480"/>
        <w:rPr>
          <w:rFonts w:ascii="Times New Roman" w:eastAsia="標楷體" w:hAnsi="Times New Roman"/>
        </w:rPr>
      </w:pPr>
      <w:proofErr w:type="gramStart"/>
      <w:r w:rsidRPr="00B1336F">
        <w:rPr>
          <w:rFonts w:ascii="Times New Roman" w:eastAsia="標楷體" w:hAnsi="Times New Roman"/>
        </w:rPr>
        <w:t>本校農檢中心</w:t>
      </w:r>
      <w:proofErr w:type="gramEnd"/>
      <w:r w:rsidRPr="00B1336F">
        <w:rPr>
          <w:rFonts w:ascii="Times New Roman" w:eastAsia="標楷體" w:hAnsi="Times New Roman"/>
        </w:rPr>
        <w:t>所建立之移動實驗室將定期巡迴檢驗，預計將服務於花東地區的各大農會、</w:t>
      </w:r>
      <w:r w:rsidRPr="00ED4CA2">
        <w:rPr>
          <w:rFonts w:ascii="Times New Roman" w:eastAsia="標楷體" w:hAnsi="Times New Roman" w:hint="eastAsia"/>
        </w:rPr>
        <w:t>果菜市場</w:t>
      </w:r>
      <w:r>
        <w:rPr>
          <w:rFonts w:ascii="Times New Roman" w:eastAsia="標楷體" w:hAnsi="Times New Roman" w:hint="eastAsia"/>
        </w:rPr>
        <w:t>、</w:t>
      </w:r>
      <w:r w:rsidRPr="00B1336F">
        <w:rPr>
          <w:rFonts w:ascii="Times New Roman" w:eastAsia="標楷體" w:hAnsi="Times New Roman"/>
        </w:rPr>
        <w:t>合作社及合作農場等；其機動性能讓樣品迅速進行檢驗，確保農產品合格上市，不合格產品延後</w:t>
      </w:r>
      <w:proofErr w:type="gramStart"/>
      <w:r w:rsidRPr="00B1336F">
        <w:rPr>
          <w:rFonts w:ascii="Times New Roman" w:eastAsia="標楷體" w:hAnsi="Times New Roman"/>
        </w:rPr>
        <w:t>採</w:t>
      </w:r>
      <w:proofErr w:type="gramEnd"/>
      <w:r w:rsidRPr="00B1336F">
        <w:rPr>
          <w:rFonts w:ascii="Times New Roman" w:eastAsia="標楷體" w:hAnsi="Times New Roman"/>
        </w:rPr>
        <w:t>收。未來，</w:t>
      </w:r>
      <w:proofErr w:type="gramStart"/>
      <w:r w:rsidRPr="00B1336F">
        <w:rPr>
          <w:rFonts w:ascii="Times New Roman" w:eastAsia="標楷體" w:hAnsi="Times New Roman"/>
        </w:rPr>
        <w:t>農檢中心</w:t>
      </w:r>
      <w:proofErr w:type="gramEnd"/>
      <w:r w:rsidRPr="00B1336F">
        <w:rPr>
          <w:rFonts w:ascii="Times New Roman" w:eastAsia="標楷體" w:hAnsi="Times New Roman"/>
        </w:rPr>
        <w:t>還將評估結合其他大學植物診療師之可能性，希望能進一步提供植物病蟲害診斷、安全用藥諮詢及立即檢驗的整合服務，以強化農友安全生產意識，減少誤用農藥情況。除此之外，也將提供校內同學進行實習之機會，除了</w:t>
      </w:r>
      <w:r>
        <w:rPr>
          <w:rFonts w:ascii="Times New Roman" w:eastAsia="標楷體" w:hAnsi="Times New Roman"/>
        </w:rPr>
        <w:t>結合課堂上所學之農藥殘留檢驗之相關知識外，亦可以實際投入最新農</w:t>
      </w:r>
      <w:r>
        <w:rPr>
          <w:rFonts w:ascii="Times New Roman" w:eastAsia="標楷體" w:hAnsi="Times New Roman" w:hint="eastAsia"/>
        </w:rPr>
        <w:t>藥</w:t>
      </w:r>
      <w:proofErr w:type="gramStart"/>
      <w:r w:rsidRPr="00B1336F">
        <w:rPr>
          <w:rFonts w:ascii="Times New Roman" w:eastAsia="標楷體" w:hAnsi="Times New Roman"/>
        </w:rPr>
        <w:t>快篩之</w:t>
      </w:r>
      <w:proofErr w:type="gramEnd"/>
      <w:r w:rsidRPr="00B1336F">
        <w:rPr>
          <w:rFonts w:ascii="Times New Roman" w:eastAsia="標楷體" w:hAnsi="Times New Roman"/>
        </w:rPr>
        <w:t>即時檢驗技術。</w:t>
      </w:r>
      <w:proofErr w:type="gramStart"/>
      <w:r w:rsidRPr="00B1336F">
        <w:rPr>
          <w:rFonts w:ascii="Times New Roman" w:eastAsia="標楷體" w:hAnsi="Times New Roman"/>
        </w:rPr>
        <w:t>農檢中心</w:t>
      </w:r>
      <w:proofErr w:type="gramEnd"/>
      <w:r>
        <w:rPr>
          <w:rFonts w:ascii="Times New Roman" w:eastAsia="標楷體" w:hAnsi="Times New Roman" w:hint="eastAsia"/>
        </w:rPr>
        <w:t>亦</w:t>
      </w:r>
      <w:r w:rsidRPr="00B1336F">
        <w:rPr>
          <w:rFonts w:ascii="Times New Roman" w:eastAsia="標楷體" w:hAnsi="Times New Roman"/>
        </w:rPr>
        <w:t>評估與農藥所相關技術授權廠商，包含巨</w:t>
      </w:r>
      <w:proofErr w:type="gramStart"/>
      <w:r w:rsidRPr="00B1336F">
        <w:rPr>
          <w:rFonts w:ascii="Times New Roman" w:eastAsia="標楷體" w:hAnsi="Times New Roman"/>
        </w:rPr>
        <w:t>研</w:t>
      </w:r>
      <w:proofErr w:type="gramEnd"/>
      <w:r w:rsidRPr="00B1336F">
        <w:rPr>
          <w:rFonts w:ascii="Times New Roman" w:eastAsia="標楷體" w:hAnsi="Times New Roman"/>
        </w:rPr>
        <w:t>科技股份有限公司或友和貿易股份有限公司</w:t>
      </w:r>
      <w:r>
        <w:rPr>
          <w:rFonts w:ascii="Times New Roman" w:eastAsia="標楷體" w:hAnsi="Times New Roman" w:hint="eastAsia"/>
        </w:rPr>
        <w:t>等，</w:t>
      </w:r>
      <w:r>
        <w:rPr>
          <w:rFonts w:ascii="Times New Roman" w:eastAsia="標楷體" w:hAnsi="Times New Roman"/>
        </w:rPr>
        <w:t>在此檢測項目</w:t>
      </w:r>
      <w:r w:rsidRPr="00B1336F">
        <w:rPr>
          <w:rFonts w:ascii="Times New Roman" w:eastAsia="標楷體" w:hAnsi="Times New Roman"/>
        </w:rPr>
        <w:t>持續合作之可行性，以實現產學合作的具體成果。</w:t>
      </w:r>
    </w:p>
    <w:p w14:paraId="0F984F26" w14:textId="77777777" w:rsidR="00D77B9E" w:rsidRDefault="00D77B9E" w:rsidP="00D77B9E">
      <w:pPr>
        <w:rPr>
          <w:rFonts w:ascii="Times New Roman" w:eastAsia="標楷體" w:hAnsi="Times New Roman"/>
          <w:b/>
        </w:rPr>
      </w:pPr>
    </w:p>
    <w:p w14:paraId="5548E839" w14:textId="7CF2F46F" w:rsidR="00D77B9E" w:rsidRPr="00B1336F" w:rsidRDefault="00D77B9E" w:rsidP="00D77B9E">
      <w:pPr>
        <w:rPr>
          <w:rFonts w:ascii="Times New Roman" w:eastAsia="標楷體" w:hAnsi="Times New Roman"/>
          <w:b/>
        </w:rPr>
      </w:pPr>
      <w:r w:rsidRPr="00B1336F">
        <w:rPr>
          <w:rFonts w:ascii="Times New Roman" w:eastAsia="標楷體" w:hAnsi="Times New Roman"/>
          <w:b/>
        </w:rPr>
        <w:t>未來展望</w:t>
      </w:r>
    </w:p>
    <w:p w14:paraId="1AFFB3AE" w14:textId="2E55CF82" w:rsidR="00D77B9E" w:rsidRDefault="00D77B9E" w:rsidP="00D77B9E">
      <w:pPr>
        <w:ind w:firstLine="480"/>
        <w:rPr>
          <w:rFonts w:ascii="Times New Roman" w:eastAsia="標楷體" w:hAnsi="Times New Roman"/>
        </w:rPr>
      </w:pPr>
      <w:proofErr w:type="gramStart"/>
      <w:r w:rsidRPr="00B1336F">
        <w:rPr>
          <w:rFonts w:ascii="Times New Roman" w:eastAsia="標楷體" w:hAnsi="Times New Roman"/>
        </w:rPr>
        <w:t>農檢中心</w:t>
      </w:r>
      <w:proofErr w:type="gramEnd"/>
      <w:r w:rsidRPr="00B1336F">
        <w:rPr>
          <w:rFonts w:ascii="Times New Roman" w:eastAsia="標楷體" w:hAnsi="Times New Roman"/>
        </w:rPr>
        <w:t>將持續推動農藥殘留質</w:t>
      </w:r>
      <w:proofErr w:type="gramStart"/>
      <w:r w:rsidRPr="00B1336F">
        <w:rPr>
          <w:rFonts w:ascii="Times New Roman" w:eastAsia="標楷體" w:hAnsi="Times New Roman"/>
        </w:rPr>
        <w:t>譜快檢</w:t>
      </w:r>
      <w:proofErr w:type="gramEnd"/>
      <w:r w:rsidRPr="00B1336F">
        <w:rPr>
          <w:rFonts w:ascii="Times New Roman" w:eastAsia="標楷體" w:hAnsi="Times New Roman"/>
        </w:rPr>
        <w:t>移動實驗室的應用，結合其他移動實驗室與質</w:t>
      </w:r>
      <w:proofErr w:type="gramStart"/>
      <w:r w:rsidRPr="00B1336F">
        <w:rPr>
          <w:rFonts w:ascii="Times New Roman" w:eastAsia="標楷體" w:hAnsi="Times New Roman"/>
        </w:rPr>
        <w:t>譜快檢</w:t>
      </w:r>
      <w:proofErr w:type="gramEnd"/>
      <w:r w:rsidRPr="00B1336F">
        <w:rPr>
          <w:rFonts w:ascii="Times New Roman" w:eastAsia="標楷體" w:hAnsi="Times New Roman"/>
        </w:rPr>
        <w:t>站，共同建構全國性的農產品源頭安全檢驗網絡體系，配合農業部與農藥所共同推動農友好收益、消費者好安心的雙贏目標，使這項創新植物</w:t>
      </w:r>
      <w:proofErr w:type="gramStart"/>
      <w:r w:rsidRPr="00B1336F">
        <w:rPr>
          <w:rFonts w:ascii="Times New Roman" w:eastAsia="標楷體" w:hAnsi="Times New Roman"/>
        </w:rPr>
        <w:t>醫</w:t>
      </w:r>
      <w:proofErr w:type="gramEnd"/>
      <w:r w:rsidRPr="00B1336F">
        <w:rPr>
          <w:rFonts w:ascii="Times New Roman" w:eastAsia="標楷體" w:hAnsi="Times New Roman"/>
        </w:rPr>
        <w:t>、藥、檢整合的檢驗輔導服務，能成為未來農產品安全管理的重要支柱。</w:t>
      </w:r>
      <w:proofErr w:type="gramStart"/>
      <w:r w:rsidRPr="00B1336F">
        <w:rPr>
          <w:rFonts w:ascii="Times New Roman" w:eastAsia="標楷體" w:hAnsi="Times New Roman"/>
        </w:rPr>
        <w:t>農檢中心</w:t>
      </w:r>
      <w:proofErr w:type="gramEnd"/>
      <w:r w:rsidRPr="00B1336F">
        <w:rPr>
          <w:rFonts w:ascii="Times New Roman" w:eastAsia="標楷體" w:hAnsi="Times New Roman"/>
        </w:rPr>
        <w:t>也期待能持續為農友提供全方位的技術支持和服務保障，永續地為消費者的食品安全保駕護航外，亦能培養具有農藥殘留檢驗之所需人才。</w:t>
      </w:r>
    </w:p>
    <w:p w14:paraId="2D066F1E" w14:textId="7E797C2D" w:rsidR="00D77B9E" w:rsidRDefault="00D77B9E" w:rsidP="00D77B9E">
      <w:pPr>
        <w:ind w:firstLine="480"/>
        <w:rPr>
          <w:rFonts w:ascii="Times New Roman" w:eastAsia="標楷體" w:hAnsi="Times New Roman"/>
        </w:rPr>
      </w:pPr>
    </w:p>
    <w:p w14:paraId="159DB86C" w14:textId="6A38D12D" w:rsidR="00D77B9E" w:rsidRDefault="00D77B9E" w:rsidP="00D77B9E">
      <w:pPr>
        <w:ind w:firstLine="480"/>
        <w:rPr>
          <w:rFonts w:ascii="Times New Roman" w:eastAsia="標楷體" w:hAnsi="Times New Roman"/>
        </w:rPr>
      </w:pPr>
    </w:p>
    <w:p w14:paraId="20BD9EF7" w14:textId="34C87806" w:rsidR="00D77B9E" w:rsidRDefault="00D77B9E" w:rsidP="00D77B9E">
      <w:pPr>
        <w:ind w:firstLine="480"/>
        <w:rPr>
          <w:rFonts w:ascii="Times New Roman" w:eastAsia="標楷體" w:hAnsi="Times New Roman"/>
        </w:rPr>
      </w:pPr>
    </w:p>
    <w:p w14:paraId="09B1588C" w14:textId="27348D2F" w:rsidR="00D77B9E" w:rsidRDefault="00D77B9E" w:rsidP="00D77B9E">
      <w:pPr>
        <w:ind w:firstLine="480"/>
        <w:rPr>
          <w:rFonts w:ascii="Times New Roman" w:eastAsia="標楷體" w:hAnsi="Times New Roman"/>
        </w:rPr>
      </w:pPr>
    </w:p>
    <w:p w14:paraId="1976CDB9" w14:textId="77777777" w:rsidR="00D77B9E" w:rsidRDefault="00D77B9E" w:rsidP="00D77B9E">
      <w:pPr>
        <w:rPr>
          <w:rFonts w:ascii="Times New Roman" w:eastAsia="標楷體" w:hAnsi="Times New Roman"/>
        </w:rPr>
      </w:pPr>
      <w:r w:rsidRPr="00B1336F">
        <w:rPr>
          <w:rFonts w:ascii="Times New Roman" w:eastAsia="標楷體" w:hAnsi="Times New Roman"/>
        </w:rPr>
        <w:t>相關新聞連結網站網址</w:t>
      </w:r>
    </w:p>
    <w:p w14:paraId="7DBEE47B" w14:textId="77777777" w:rsidR="00D77B9E" w:rsidRDefault="00E50CA0" w:rsidP="00D77B9E">
      <w:pPr>
        <w:rPr>
          <w:rFonts w:ascii="Times New Roman" w:eastAsia="標楷體" w:hAnsi="Times New Roman"/>
        </w:rPr>
      </w:pPr>
      <w:hyperlink r:id="rId6" w:history="1">
        <w:r w:rsidR="00D77B9E" w:rsidRPr="00D629BB">
          <w:rPr>
            <w:rStyle w:val="ab"/>
            <w:rFonts w:ascii="Times New Roman" w:eastAsia="標楷體" w:hAnsi="Times New Roman"/>
          </w:rPr>
          <w:t>https://www.acri.gov.tw/Item/Detail/%E8%BE%B2%E8%97%A5%E6%AE%98%E7%95%99%E8%B3%AA%E8%AD%9C%E5%BF%AB%E6%AA%A2%E7%A7%BB%E5%8B%95%E5%AF%A6%E9%A9%97%E5%AE%A4---%E4%B8%B2%E8%B5%B7%E9%86%AB%E8%97%A5</w:t>
        </w:r>
      </w:hyperlink>
    </w:p>
    <w:p w14:paraId="1F503E51" w14:textId="77777777" w:rsidR="00D77B9E" w:rsidRPr="00B1336F" w:rsidRDefault="00D77B9E" w:rsidP="00D77B9E">
      <w:pPr>
        <w:rPr>
          <w:rFonts w:ascii="Times New Roman" w:eastAsia="標楷體" w:hAnsi="Times New Roman"/>
        </w:rPr>
      </w:pPr>
    </w:p>
    <w:p w14:paraId="6473782C" w14:textId="77777777" w:rsidR="00D77B9E" w:rsidRDefault="00D77B9E" w:rsidP="00D77B9E">
      <w:pPr>
        <w:rPr>
          <w:rFonts w:ascii="Times New Roman" w:eastAsia="標楷體" w:hAnsi="Times New Roman"/>
        </w:rPr>
      </w:pPr>
      <w:proofErr w:type="gramStart"/>
      <w:r w:rsidRPr="00B1336F">
        <w:rPr>
          <w:rFonts w:ascii="Times New Roman" w:eastAsia="標楷體" w:hAnsi="Times New Roman"/>
        </w:rPr>
        <w:t>附大合</w:t>
      </w:r>
      <w:proofErr w:type="gramEnd"/>
      <w:r w:rsidRPr="00B1336F">
        <w:rPr>
          <w:rFonts w:ascii="Times New Roman" w:eastAsia="標楷體" w:hAnsi="Times New Roman"/>
        </w:rPr>
        <w:t>照照片說明：</w:t>
      </w:r>
      <w:proofErr w:type="gramStart"/>
      <w:r w:rsidRPr="00B1336F">
        <w:rPr>
          <w:rFonts w:ascii="Times New Roman" w:eastAsia="標楷體" w:hAnsi="Times New Roman"/>
        </w:rPr>
        <w:t>農檢中心</w:t>
      </w:r>
      <w:proofErr w:type="gramEnd"/>
      <w:r w:rsidRPr="00B1336F">
        <w:rPr>
          <w:rFonts w:ascii="Times New Roman" w:eastAsia="標楷體" w:hAnsi="Times New Roman"/>
        </w:rPr>
        <w:t>派員參加記者會</w:t>
      </w:r>
      <w:r>
        <w:rPr>
          <w:rFonts w:ascii="Times New Roman" w:eastAsia="標楷體" w:hAnsi="Times New Roman" w:hint="eastAsia"/>
        </w:rPr>
        <w:t>，為台灣農藥</w:t>
      </w:r>
      <w:proofErr w:type="gramStart"/>
      <w:r>
        <w:rPr>
          <w:rFonts w:ascii="Times New Roman" w:eastAsia="標楷體" w:hAnsi="Times New Roman" w:hint="eastAsia"/>
        </w:rPr>
        <w:t>快篩盡</w:t>
      </w:r>
      <w:proofErr w:type="gramEnd"/>
      <w:r>
        <w:rPr>
          <w:rFonts w:ascii="Times New Roman" w:eastAsia="標楷體" w:hAnsi="Times New Roman" w:hint="eastAsia"/>
        </w:rPr>
        <w:t>一份心力</w:t>
      </w:r>
    </w:p>
    <w:p w14:paraId="261918BF" w14:textId="77777777" w:rsidR="00D77B9E" w:rsidRPr="00D77B9E" w:rsidRDefault="00D77B9E" w:rsidP="00D77B9E">
      <w:pPr>
        <w:ind w:firstLine="480"/>
        <w:rPr>
          <w:rFonts w:ascii="Times New Roman" w:eastAsia="標楷體" w:hAnsi="Times New Roman"/>
        </w:rPr>
      </w:pPr>
    </w:p>
    <w:sectPr w:rsidR="00D77B9E" w:rsidRPr="00D77B9E" w:rsidSect="00542D6A">
      <w:headerReference w:type="default" r:id="rId7"/>
      <w:footerReference w:type="default" r:id="rId8"/>
      <w:pgSz w:w="11906" w:h="16838" w:code="9"/>
      <w:pgMar w:top="1134" w:right="1134" w:bottom="851" w:left="1134" w:header="567" w:footer="567" w:gutter="0"/>
      <w:paperSrc w:first="4" w:other="4"/>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DC586" w14:textId="77777777" w:rsidR="0016526D" w:rsidRDefault="0016526D" w:rsidP="00A44B16">
      <w:r>
        <w:separator/>
      </w:r>
    </w:p>
  </w:endnote>
  <w:endnote w:type="continuationSeparator" w:id="0">
    <w:p w14:paraId="75C77D6D" w14:textId="77777777" w:rsidR="0016526D" w:rsidRDefault="0016526D" w:rsidP="00A4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D416" w14:textId="3BE0EE1F" w:rsidR="008A02DE" w:rsidRPr="008A02DE" w:rsidRDefault="008A02DE" w:rsidP="008A02DE">
    <w:pPr>
      <w:pStyle w:val="a5"/>
      <w:jc w:val="right"/>
      <w:rPr>
        <w:rFonts w:ascii="Times New Roman" w:eastAsia="標楷體" w:hAnsi="Times New Roman"/>
      </w:rPr>
    </w:pPr>
    <w:r w:rsidRPr="008A02DE">
      <w:rPr>
        <w:rFonts w:ascii="Times New Roman" w:eastAsia="標楷體" w:hAnsi="Times New Roman"/>
      </w:rPr>
      <w:t>第</w:t>
    </w:r>
    <w:r>
      <w:rPr>
        <w:rFonts w:ascii="Times New Roman" w:eastAsia="標楷體" w:hAnsi="Times New Roman"/>
      </w:rPr>
      <w:fldChar w:fldCharType="begin"/>
    </w:r>
    <w:r>
      <w:rPr>
        <w:rFonts w:ascii="Times New Roman" w:eastAsia="標楷體" w:hAnsi="Times New Roman"/>
      </w:rPr>
      <w:instrText xml:space="preserve"> PAGE   \* MERGEFORMAT </w:instrText>
    </w:r>
    <w:r>
      <w:rPr>
        <w:rFonts w:ascii="Times New Roman" w:eastAsia="標楷體" w:hAnsi="Times New Roman"/>
      </w:rPr>
      <w:fldChar w:fldCharType="separate"/>
    </w:r>
    <w:r w:rsidR="00E50CA0">
      <w:rPr>
        <w:rFonts w:ascii="Times New Roman" w:eastAsia="標楷體" w:hAnsi="Times New Roman"/>
        <w:noProof/>
      </w:rPr>
      <w:t>1</w:t>
    </w:r>
    <w:r>
      <w:rPr>
        <w:rFonts w:ascii="Times New Roman" w:eastAsia="標楷體" w:hAnsi="Times New Roman"/>
      </w:rPr>
      <w:fldChar w:fldCharType="end"/>
    </w:r>
    <w:r w:rsidRPr="008A02DE">
      <w:rPr>
        <w:rFonts w:ascii="Times New Roman" w:eastAsia="標楷體" w:hAnsi="Times New Roman"/>
      </w:rPr>
      <w:t>頁，共</w:t>
    </w:r>
    <w:r w:rsidRPr="008A02DE">
      <w:rPr>
        <w:rFonts w:ascii="Times New Roman" w:eastAsia="標楷體" w:hAnsi="Times New Roman"/>
      </w:rPr>
      <w:fldChar w:fldCharType="begin"/>
    </w:r>
    <w:r w:rsidRPr="008A02DE">
      <w:rPr>
        <w:rFonts w:ascii="Times New Roman" w:eastAsia="標楷體" w:hAnsi="Times New Roman"/>
      </w:rPr>
      <w:instrText xml:space="preserve"> SECTIONPAGES   \* MERGEFORMAT </w:instrText>
    </w:r>
    <w:r w:rsidRPr="008A02DE">
      <w:rPr>
        <w:rFonts w:ascii="Times New Roman" w:eastAsia="標楷體" w:hAnsi="Times New Roman"/>
      </w:rPr>
      <w:fldChar w:fldCharType="separate"/>
    </w:r>
    <w:r w:rsidR="00E50CA0">
      <w:rPr>
        <w:rFonts w:ascii="Times New Roman" w:eastAsia="標楷體" w:hAnsi="Times New Roman"/>
        <w:noProof/>
      </w:rPr>
      <w:t>2</w:t>
    </w:r>
    <w:r w:rsidRPr="008A02DE">
      <w:rPr>
        <w:rFonts w:ascii="Times New Roman" w:eastAsia="標楷體" w:hAnsi="Times New Roman"/>
      </w:rPr>
      <w:fldChar w:fldCharType="end"/>
    </w:r>
    <w:r w:rsidRPr="008A02DE">
      <w:rPr>
        <w:rFonts w:ascii="Times New Roman" w:eastAsia="標楷體" w:hAnsi="Times New Roman"/>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B0A9B" w14:textId="77777777" w:rsidR="0016526D" w:rsidRDefault="0016526D" w:rsidP="00A44B16">
      <w:r>
        <w:separator/>
      </w:r>
    </w:p>
  </w:footnote>
  <w:footnote w:type="continuationSeparator" w:id="0">
    <w:p w14:paraId="16C037E9" w14:textId="77777777" w:rsidR="0016526D" w:rsidRDefault="0016526D" w:rsidP="00A44B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15CFD" w14:textId="77777777" w:rsidR="008A02DE" w:rsidRDefault="00F0156F" w:rsidP="00F0156F">
    <w:pPr>
      <w:pStyle w:val="a3"/>
      <w:tabs>
        <w:tab w:val="clear" w:pos="8306"/>
        <w:tab w:val="right" w:pos="9638"/>
      </w:tabs>
      <w:wordWrap w:val="0"/>
      <w:jc w:val="right"/>
    </w:pPr>
    <w:r>
      <w:rPr>
        <w:noProof/>
      </w:rPr>
      <w:t xml:space="preserve">                </w:t>
    </w:r>
    <w:r w:rsidR="00DA583C" w:rsidRPr="005D38C5">
      <w:rPr>
        <w:noProof/>
      </w:rPr>
      <w:drawing>
        <wp:inline distT="0" distB="0" distL="0" distR="0" wp14:anchorId="225BA749" wp14:editId="312D5EE2">
          <wp:extent cx="2520950" cy="482600"/>
          <wp:effectExtent l="0" t="0" r="0" b="0"/>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482600"/>
                  </a:xfrm>
                  <a:prstGeom prst="rect">
                    <a:avLst/>
                  </a:prstGeom>
                  <a:noFill/>
                  <a:ln>
                    <a:noFill/>
                  </a:ln>
                </pic:spPr>
              </pic:pic>
            </a:graphicData>
          </a:graphic>
        </wp:inline>
      </w:drawing>
    </w:r>
    <w:r>
      <w:rPr>
        <w:noProof/>
      </w:rPr>
      <w:t xml:space="preserve">         </w:t>
    </w:r>
    <w:r w:rsidR="00DA583C">
      <w:rPr>
        <w:noProof/>
      </w:rPr>
      <w:drawing>
        <wp:inline distT="0" distB="0" distL="0" distR="0" wp14:anchorId="349DC2E4" wp14:editId="234A86E9">
          <wp:extent cx="1274445" cy="5461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445" cy="546100"/>
                  </a:xfrm>
                  <a:prstGeom prst="rect">
                    <a:avLst/>
                  </a:prstGeom>
                  <a:noFill/>
                </pic:spPr>
              </pic:pic>
            </a:graphicData>
          </a:graphic>
        </wp:inline>
      </w:drawing>
    </w:r>
  </w:p>
  <w:p w14:paraId="7FA92ED9" w14:textId="77777777" w:rsidR="00BA129E" w:rsidRPr="00A44B16" w:rsidRDefault="008A02DE" w:rsidP="00BA129E">
    <w:pPr>
      <w:pStyle w:val="a3"/>
      <w:pBdr>
        <w:bottom w:val="single" w:sz="6" w:space="1" w:color="auto"/>
      </w:pBdr>
      <w:jc w:val="center"/>
      <w:rPr>
        <w:b/>
        <w:sz w:val="24"/>
        <w:szCs w:val="24"/>
      </w:rPr>
    </w:pPr>
    <w:smartTag w:uri="urn:schemas-microsoft-com:office:smarttags" w:element="PlaceName">
      <w:r w:rsidRPr="00A44B16">
        <w:rPr>
          <w:b/>
          <w:sz w:val="24"/>
          <w:szCs w:val="24"/>
        </w:rPr>
        <w:t>National</w:t>
      </w:r>
    </w:smartTag>
    <w:r w:rsidRPr="00A44B16">
      <w:rPr>
        <w:b/>
        <w:sz w:val="24"/>
        <w:szCs w:val="24"/>
      </w:rPr>
      <w:t xml:space="preserve"> </w:t>
    </w:r>
    <w:smartTag w:uri="urn:schemas-microsoft-com:office:smarttags" w:element="PlaceName">
      <w:r w:rsidRPr="00A44B16">
        <w:rPr>
          <w:b/>
          <w:sz w:val="24"/>
          <w:szCs w:val="24"/>
        </w:rPr>
        <w:t>Dong</w:t>
      </w:r>
    </w:smartTag>
    <w:r w:rsidRPr="00A44B16">
      <w:rPr>
        <w:b/>
        <w:sz w:val="24"/>
        <w:szCs w:val="24"/>
      </w:rPr>
      <w:t xml:space="preserve"> </w:t>
    </w:r>
    <w:smartTag w:uri="urn:schemas-microsoft-com:office:smarttags" w:element="PlaceName">
      <w:r w:rsidRPr="00A44B16">
        <w:rPr>
          <w:b/>
          <w:sz w:val="24"/>
          <w:szCs w:val="24"/>
        </w:rPr>
        <w:t>Hwa</w:t>
      </w:r>
    </w:smartTag>
    <w:r w:rsidRPr="00A44B16">
      <w:rPr>
        <w:b/>
        <w:sz w:val="24"/>
        <w:szCs w:val="24"/>
      </w:rPr>
      <w:t xml:space="preserve"> University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16"/>
    <w:rsid w:val="000121C7"/>
    <w:rsid w:val="00012329"/>
    <w:rsid w:val="00013EB4"/>
    <w:rsid w:val="00032C46"/>
    <w:rsid w:val="00037074"/>
    <w:rsid w:val="00042647"/>
    <w:rsid w:val="00047E27"/>
    <w:rsid w:val="00057487"/>
    <w:rsid w:val="0006264F"/>
    <w:rsid w:val="000713B2"/>
    <w:rsid w:val="00072D66"/>
    <w:rsid w:val="00074487"/>
    <w:rsid w:val="00081221"/>
    <w:rsid w:val="000904E6"/>
    <w:rsid w:val="00090A16"/>
    <w:rsid w:val="00092BF4"/>
    <w:rsid w:val="00095D63"/>
    <w:rsid w:val="000A3755"/>
    <w:rsid w:val="000A60C7"/>
    <w:rsid w:val="000C29E4"/>
    <w:rsid w:val="000D5B78"/>
    <w:rsid w:val="000E0B0E"/>
    <w:rsid w:val="000E3AB8"/>
    <w:rsid w:val="000F034A"/>
    <w:rsid w:val="00113125"/>
    <w:rsid w:val="00115C2C"/>
    <w:rsid w:val="001168CF"/>
    <w:rsid w:val="00116BC4"/>
    <w:rsid w:val="00116F74"/>
    <w:rsid w:val="00121163"/>
    <w:rsid w:val="0012313E"/>
    <w:rsid w:val="0012494A"/>
    <w:rsid w:val="00124BA8"/>
    <w:rsid w:val="00125E55"/>
    <w:rsid w:val="00133967"/>
    <w:rsid w:val="001346F4"/>
    <w:rsid w:val="0014363B"/>
    <w:rsid w:val="001439BF"/>
    <w:rsid w:val="00144481"/>
    <w:rsid w:val="00153805"/>
    <w:rsid w:val="00156FD2"/>
    <w:rsid w:val="0016526D"/>
    <w:rsid w:val="00165271"/>
    <w:rsid w:val="0017270C"/>
    <w:rsid w:val="00175CF4"/>
    <w:rsid w:val="00180ADE"/>
    <w:rsid w:val="001832F9"/>
    <w:rsid w:val="00183F89"/>
    <w:rsid w:val="00186EB5"/>
    <w:rsid w:val="001918A9"/>
    <w:rsid w:val="001A7774"/>
    <w:rsid w:val="001B7F03"/>
    <w:rsid w:val="001C1BA6"/>
    <w:rsid w:val="001C51ED"/>
    <w:rsid w:val="001C59BD"/>
    <w:rsid w:val="001D34DC"/>
    <w:rsid w:val="001E5BB3"/>
    <w:rsid w:val="001F01F3"/>
    <w:rsid w:val="001F71F8"/>
    <w:rsid w:val="00202376"/>
    <w:rsid w:val="00202999"/>
    <w:rsid w:val="0022063F"/>
    <w:rsid w:val="00221465"/>
    <w:rsid w:val="00234A0E"/>
    <w:rsid w:val="00234D5C"/>
    <w:rsid w:val="002466E6"/>
    <w:rsid w:val="00250B95"/>
    <w:rsid w:val="00251A53"/>
    <w:rsid w:val="00260AFE"/>
    <w:rsid w:val="0026201A"/>
    <w:rsid w:val="00262C59"/>
    <w:rsid w:val="00262F0F"/>
    <w:rsid w:val="00266DC0"/>
    <w:rsid w:val="00271D66"/>
    <w:rsid w:val="0027555C"/>
    <w:rsid w:val="0027606F"/>
    <w:rsid w:val="00282E4E"/>
    <w:rsid w:val="00282FE5"/>
    <w:rsid w:val="002833FF"/>
    <w:rsid w:val="002866A6"/>
    <w:rsid w:val="00296E64"/>
    <w:rsid w:val="002A6EBE"/>
    <w:rsid w:val="002B5AF6"/>
    <w:rsid w:val="002D27B1"/>
    <w:rsid w:val="002D7339"/>
    <w:rsid w:val="002E1D7C"/>
    <w:rsid w:val="002E495E"/>
    <w:rsid w:val="002E6C62"/>
    <w:rsid w:val="002F3B75"/>
    <w:rsid w:val="002F5247"/>
    <w:rsid w:val="002F5B55"/>
    <w:rsid w:val="002F5DC7"/>
    <w:rsid w:val="002F7420"/>
    <w:rsid w:val="0030506A"/>
    <w:rsid w:val="00305208"/>
    <w:rsid w:val="00317354"/>
    <w:rsid w:val="00321E9E"/>
    <w:rsid w:val="003264FB"/>
    <w:rsid w:val="00334D79"/>
    <w:rsid w:val="00340666"/>
    <w:rsid w:val="00355A14"/>
    <w:rsid w:val="0036374C"/>
    <w:rsid w:val="003661E9"/>
    <w:rsid w:val="00366A72"/>
    <w:rsid w:val="00367382"/>
    <w:rsid w:val="00373674"/>
    <w:rsid w:val="00375A4E"/>
    <w:rsid w:val="00376D44"/>
    <w:rsid w:val="00377DD8"/>
    <w:rsid w:val="00396C22"/>
    <w:rsid w:val="003C2EEE"/>
    <w:rsid w:val="003D0F76"/>
    <w:rsid w:val="003E1707"/>
    <w:rsid w:val="00401CFC"/>
    <w:rsid w:val="00412A97"/>
    <w:rsid w:val="004168C6"/>
    <w:rsid w:val="004268E4"/>
    <w:rsid w:val="0045005F"/>
    <w:rsid w:val="004579DD"/>
    <w:rsid w:val="00463D96"/>
    <w:rsid w:val="0046465E"/>
    <w:rsid w:val="004712C6"/>
    <w:rsid w:val="0048284E"/>
    <w:rsid w:val="004838C8"/>
    <w:rsid w:val="00494DCB"/>
    <w:rsid w:val="004A5EA9"/>
    <w:rsid w:val="004B3AF5"/>
    <w:rsid w:val="004C196B"/>
    <w:rsid w:val="004C22EC"/>
    <w:rsid w:val="004E27C1"/>
    <w:rsid w:val="004F485D"/>
    <w:rsid w:val="004F5F7C"/>
    <w:rsid w:val="0050202A"/>
    <w:rsid w:val="00512A8E"/>
    <w:rsid w:val="00517890"/>
    <w:rsid w:val="00520BD1"/>
    <w:rsid w:val="00521D94"/>
    <w:rsid w:val="00523ABE"/>
    <w:rsid w:val="00530618"/>
    <w:rsid w:val="00530B36"/>
    <w:rsid w:val="005347F0"/>
    <w:rsid w:val="00542D6A"/>
    <w:rsid w:val="005458F2"/>
    <w:rsid w:val="005503D9"/>
    <w:rsid w:val="00551EEA"/>
    <w:rsid w:val="00554C6F"/>
    <w:rsid w:val="00554D5E"/>
    <w:rsid w:val="0056027D"/>
    <w:rsid w:val="00563431"/>
    <w:rsid w:val="005666F0"/>
    <w:rsid w:val="005738E9"/>
    <w:rsid w:val="0057621B"/>
    <w:rsid w:val="00581DFD"/>
    <w:rsid w:val="00585DE7"/>
    <w:rsid w:val="00586071"/>
    <w:rsid w:val="005B195B"/>
    <w:rsid w:val="005C482F"/>
    <w:rsid w:val="005D79D3"/>
    <w:rsid w:val="005E1A7D"/>
    <w:rsid w:val="005E50F1"/>
    <w:rsid w:val="005F7871"/>
    <w:rsid w:val="005F7E22"/>
    <w:rsid w:val="0060173E"/>
    <w:rsid w:val="006042E5"/>
    <w:rsid w:val="00611173"/>
    <w:rsid w:val="006157C6"/>
    <w:rsid w:val="00624B18"/>
    <w:rsid w:val="00626248"/>
    <w:rsid w:val="00626C1E"/>
    <w:rsid w:val="006313C4"/>
    <w:rsid w:val="00632196"/>
    <w:rsid w:val="006567CC"/>
    <w:rsid w:val="00664951"/>
    <w:rsid w:val="00664D52"/>
    <w:rsid w:val="00667584"/>
    <w:rsid w:val="006810D1"/>
    <w:rsid w:val="00682A49"/>
    <w:rsid w:val="00682C89"/>
    <w:rsid w:val="00694ED8"/>
    <w:rsid w:val="006A0AFE"/>
    <w:rsid w:val="006B3D5A"/>
    <w:rsid w:val="006C364C"/>
    <w:rsid w:val="006E3893"/>
    <w:rsid w:val="006F729C"/>
    <w:rsid w:val="007009DC"/>
    <w:rsid w:val="00700A4B"/>
    <w:rsid w:val="00723B26"/>
    <w:rsid w:val="0072415C"/>
    <w:rsid w:val="00741307"/>
    <w:rsid w:val="00741928"/>
    <w:rsid w:val="007436C4"/>
    <w:rsid w:val="0074439D"/>
    <w:rsid w:val="00761587"/>
    <w:rsid w:val="00763E55"/>
    <w:rsid w:val="00764E63"/>
    <w:rsid w:val="00766CB8"/>
    <w:rsid w:val="00770D2B"/>
    <w:rsid w:val="007844AA"/>
    <w:rsid w:val="00785C25"/>
    <w:rsid w:val="00786DB7"/>
    <w:rsid w:val="0079025E"/>
    <w:rsid w:val="007918FD"/>
    <w:rsid w:val="00791B76"/>
    <w:rsid w:val="00794E70"/>
    <w:rsid w:val="007A0EF6"/>
    <w:rsid w:val="007A219B"/>
    <w:rsid w:val="007B0B1D"/>
    <w:rsid w:val="007B1A47"/>
    <w:rsid w:val="007B7710"/>
    <w:rsid w:val="007D19D0"/>
    <w:rsid w:val="007E15C6"/>
    <w:rsid w:val="007E28FF"/>
    <w:rsid w:val="008141CB"/>
    <w:rsid w:val="008143EC"/>
    <w:rsid w:val="008224F7"/>
    <w:rsid w:val="00831B96"/>
    <w:rsid w:val="00831BD0"/>
    <w:rsid w:val="008359D3"/>
    <w:rsid w:val="00835C0C"/>
    <w:rsid w:val="00861F63"/>
    <w:rsid w:val="00864DFB"/>
    <w:rsid w:val="00867B80"/>
    <w:rsid w:val="008713EC"/>
    <w:rsid w:val="00874CFA"/>
    <w:rsid w:val="008770F3"/>
    <w:rsid w:val="00882595"/>
    <w:rsid w:val="00885670"/>
    <w:rsid w:val="008872EA"/>
    <w:rsid w:val="0088730E"/>
    <w:rsid w:val="00891BB1"/>
    <w:rsid w:val="00892AF7"/>
    <w:rsid w:val="008A02DE"/>
    <w:rsid w:val="008A1EDE"/>
    <w:rsid w:val="008A22BE"/>
    <w:rsid w:val="008A5783"/>
    <w:rsid w:val="008B20C8"/>
    <w:rsid w:val="008C0C80"/>
    <w:rsid w:val="008C35CF"/>
    <w:rsid w:val="008C41C8"/>
    <w:rsid w:val="008C47B0"/>
    <w:rsid w:val="008C69DA"/>
    <w:rsid w:val="008C7F47"/>
    <w:rsid w:val="008D4223"/>
    <w:rsid w:val="008D646E"/>
    <w:rsid w:val="008E5F94"/>
    <w:rsid w:val="008E6E71"/>
    <w:rsid w:val="009016C8"/>
    <w:rsid w:val="00903EFF"/>
    <w:rsid w:val="00905A34"/>
    <w:rsid w:val="00921F20"/>
    <w:rsid w:val="00926229"/>
    <w:rsid w:val="00926363"/>
    <w:rsid w:val="0093675D"/>
    <w:rsid w:val="00944CA3"/>
    <w:rsid w:val="0095018D"/>
    <w:rsid w:val="00951464"/>
    <w:rsid w:val="009560EB"/>
    <w:rsid w:val="00963D5F"/>
    <w:rsid w:val="00972F8A"/>
    <w:rsid w:val="00973447"/>
    <w:rsid w:val="00980F96"/>
    <w:rsid w:val="00981B19"/>
    <w:rsid w:val="00984E56"/>
    <w:rsid w:val="00986856"/>
    <w:rsid w:val="0099310A"/>
    <w:rsid w:val="009938F1"/>
    <w:rsid w:val="009A770C"/>
    <w:rsid w:val="009B5160"/>
    <w:rsid w:val="009B7035"/>
    <w:rsid w:val="009D59AD"/>
    <w:rsid w:val="009D7EDD"/>
    <w:rsid w:val="009E0F0C"/>
    <w:rsid w:val="009F11AC"/>
    <w:rsid w:val="00A00E63"/>
    <w:rsid w:val="00A07A83"/>
    <w:rsid w:val="00A1528C"/>
    <w:rsid w:val="00A17BEB"/>
    <w:rsid w:val="00A43124"/>
    <w:rsid w:val="00A43EBE"/>
    <w:rsid w:val="00A44B16"/>
    <w:rsid w:val="00A5084E"/>
    <w:rsid w:val="00A56B41"/>
    <w:rsid w:val="00A60633"/>
    <w:rsid w:val="00A60B84"/>
    <w:rsid w:val="00A61377"/>
    <w:rsid w:val="00A63B52"/>
    <w:rsid w:val="00A866F2"/>
    <w:rsid w:val="00A90A6F"/>
    <w:rsid w:val="00A92FFB"/>
    <w:rsid w:val="00A93F34"/>
    <w:rsid w:val="00A94A7F"/>
    <w:rsid w:val="00AA3819"/>
    <w:rsid w:val="00AB0FFB"/>
    <w:rsid w:val="00AB1B9D"/>
    <w:rsid w:val="00AB208A"/>
    <w:rsid w:val="00AC0965"/>
    <w:rsid w:val="00AC0E42"/>
    <w:rsid w:val="00AC3B82"/>
    <w:rsid w:val="00AC632E"/>
    <w:rsid w:val="00AC660F"/>
    <w:rsid w:val="00AD0474"/>
    <w:rsid w:val="00AD0930"/>
    <w:rsid w:val="00AF4C01"/>
    <w:rsid w:val="00AF5082"/>
    <w:rsid w:val="00B0500E"/>
    <w:rsid w:val="00B068D1"/>
    <w:rsid w:val="00B1222D"/>
    <w:rsid w:val="00B17984"/>
    <w:rsid w:val="00B3136F"/>
    <w:rsid w:val="00B3159F"/>
    <w:rsid w:val="00B31D0F"/>
    <w:rsid w:val="00B4510A"/>
    <w:rsid w:val="00B45FB6"/>
    <w:rsid w:val="00B46BFF"/>
    <w:rsid w:val="00B66933"/>
    <w:rsid w:val="00B8349A"/>
    <w:rsid w:val="00B8376D"/>
    <w:rsid w:val="00B84737"/>
    <w:rsid w:val="00B926E2"/>
    <w:rsid w:val="00BA129E"/>
    <w:rsid w:val="00BA66AA"/>
    <w:rsid w:val="00BA7C55"/>
    <w:rsid w:val="00BC0537"/>
    <w:rsid w:val="00BC4806"/>
    <w:rsid w:val="00BD0608"/>
    <w:rsid w:val="00BD0C31"/>
    <w:rsid w:val="00BD77CF"/>
    <w:rsid w:val="00BE678A"/>
    <w:rsid w:val="00BF289E"/>
    <w:rsid w:val="00BF3851"/>
    <w:rsid w:val="00BF5B10"/>
    <w:rsid w:val="00C0533D"/>
    <w:rsid w:val="00C2082D"/>
    <w:rsid w:val="00C2125A"/>
    <w:rsid w:val="00C271AB"/>
    <w:rsid w:val="00C40C16"/>
    <w:rsid w:val="00C4293C"/>
    <w:rsid w:val="00C4561E"/>
    <w:rsid w:val="00C4727B"/>
    <w:rsid w:val="00C51A13"/>
    <w:rsid w:val="00C61439"/>
    <w:rsid w:val="00C6164A"/>
    <w:rsid w:val="00C61D7A"/>
    <w:rsid w:val="00C66079"/>
    <w:rsid w:val="00C84CFF"/>
    <w:rsid w:val="00C85935"/>
    <w:rsid w:val="00C87622"/>
    <w:rsid w:val="00C92424"/>
    <w:rsid w:val="00C94BE3"/>
    <w:rsid w:val="00CA2CF9"/>
    <w:rsid w:val="00CC0398"/>
    <w:rsid w:val="00CC07B4"/>
    <w:rsid w:val="00CC7AF7"/>
    <w:rsid w:val="00CD3286"/>
    <w:rsid w:val="00CD55BD"/>
    <w:rsid w:val="00D000ED"/>
    <w:rsid w:val="00D01260"/>
    <w:rsid w:val="00D01CFE"/>
    <w:rsid w:val="00D02101"/>
    <w:rsid w:val="00D12F52"/>
    <w:rsid w:val="00D15EA2"/>
    <w:rsid w:val="00D2571D"/>
    <w:rsid w:val="00D35997"/>
    <w:rsid w:val="00D43BE6"/>
    <w:rsid w:val="00D51141"/>
    <w:rsid w:val="00D515AF"/>
    <w:rsid w:val="00D53E0F"/>
    <w:rsid w:val="00D5615C"/>
    <w:rsid w:val="00D578A9"/>
    <w:rsid w:val="00D6009F"/>
    <w:rsid w:val="00D613C4"/>
    <w:rsid w:val="00D67CE9"/>
    <w:rsid w:val="00D728A4"/>
    <w:rsid w:val="00D741ED"/>
    <w:rsid w:val="00D77B9E"/>
    <w:rsid w:val="00D8330F"/>
    <w:rsid w:val="00D8390C"/>
    <w:rsid w:val="00D83D42"/>
    <w:rsid w:val="00D86019"/>
    <w:rsid w:val="00DA4271"/>
    <w:rsid w:val="00DA583C"/>
    <w:rsid w:val="00DA703A"/>
    <w:rsid w:val="00DB06E5"/>
    <w:rsid w:val="00DC00FF"/>
    <w:rsid w:val="00DE0EEB"/>
    <w:rsid w:val="00DE351B"/>
    <w:rsid w:val="00DF15B0"/>
    <w:rsid w:val="00DF1C2D"/>
    <w:rsid w:val="00DF362A"/>
    <w:rsid w:val="00DF6E34"/>
    <w:rsid w:val="00E05F63"/>
    <w:rsid w:val="00E12974"/>
    <w:rsid w:val="00E150B8"/>
    <w:rsid w:val="00E34930"/>
    <w:rsid w:val="00E3686F"/>
    <w:rsid w:val="00E4436E"/>
    <w:rsid w:val="00E457C7"/>
    <w:rsid w:val="00E50CA0"/>
    <w:rsid w:val="00E52400"/>
    <w:rsid w:val="00E527A4"/>
    <w:rsid w:val="00E57B7D"/>
    <w:rsid w:val="00E64F70"/>
    <w:rsid w:val="00E675A8"/>
    <w:rsid w:val="00E808B2"/>
    <w:rsid w:val="00E86436"/>
    <w:rsid w:val="00E864E5"/>
    <w:rsid w:val="00E87473"/>
    <w:rsid w:val="00E90D7B"/>
    <w:rsid w:val="00EA07A3"/>
    <w:rsid w:val="00EA1127"/>
    <w:rsid w:val="00EA3E18"/>
    <w:rsid w:val="00EB1879"/>
    <w:rsid w:val="00EB2BAA"/>
    <w:rsid w:val="00EB53A5"/>
    <w:rsid w:val="00EB6358"/>
    <w:rsid w:val="00EB6AD0"/>
    <w:rsid w:val="00EC4E8F"/>
    <w:rsid w:val="00ED4B2B"/>
    <w:rsid w:val="00ED5FE8"/>
    <w:rsid w:val="00EE1861"/>
    <w:rsid w:val="00EE2A67"/>
    <w:rsid w:val="00F0156F"/>
    <w:rsid w:val="00F23035"/>
    <w:rsid w:val="00F2344E"/>
    <w:rsid w:val="00F24CB6"/>
    <w:rsid w:val="00F338BA"/>
    <w:rsid w:val="00F407C1"/>
    <w:rsid w:val="00F408A5"/>
    <w:rsid w:val="00F53F10"/>
    <w:rsid w:val="00F54064"/>
    <w:rsid w:val="00F56935"/>
    <w:rsid w:val="00F57BA5"/>
    <w:rsid w:val="00F7374B"/>
    <w:rsid w:val="00F73FA0"/>
    <w:rsid w:val="00F91637"/>
    <w:rsid w:val="00F93B63"/>
    <w:rsid w:val="00F95A57"/>
    <w:rsid w:val="00FB0767"/>
    <w:rsid w:val="00FB4E54"/>
    <w:rsid w:val="00FB53DF"/>
    <w:rsid w:val="00FC6894"/>
    <w:rsid w:val="00FC6914"/>
    <w:rsid w:val="00FD2D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4097"/>
    <o:shapelayout v:ext="edit">
      <o:idmap v:ext="edit" data="1"/>
    </o:shapelayout>
  </w:shapeDefaults>
  <w:decimalSymbol w:val="."/>
  <w:listSeparator w:val=","/>
  <w14:docId w14:val="45ACC01C"/>
  <w15:chartTrackingRefBased/>
  <w15:docId w15:val="{F9405F33-C15B-46A7-8A75-A16307CE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78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B16"/>
    <w:pPr>
      <w:tabs>
        <w:tab w:val="center" w:pos="4153"/>
        <w:tab w:val="right" w:pos="8306"/>
      </w:tabs>
      <w:snapToGrid w:val="0"/>
    </w:pPr>
    <w:rPr>
      <w:sz w:val="20"/>
      <w:szCs w:val="20"/>
    </w:rPr>
  </w:style>
  <w:style w:type="character" w:customStyle="1" w:styleId="a4">
    <w:name w:val="頁首 字元"/>
    <w:link w:val="a3"/>
    <w:uiPriority w:val="99"/>
    <w:rsid w:val="00A44B16"/>
    <w:rPr>
      <w:sz w:val="20"/>
      <w:szCs w:val="20"/>
    </w:rPr>
  </w:style>
  <w:style w:type="paragraph" w:styleId="a5">
    <w:name w:val="footer"/>
    <w:basedOn w:val="a"/>
    <w:link w:val="a6"/>
    <w:uiPriority w:val="99"/>
    <w:unhideWhenUsed/>
    <w:rsid w:val="00A44B16"/>
    <w:pPr>
      <w:tabs>
        <w:tab w:val="center" w:pos="4153"/>
        <w:tab w:val="right" w:pos="8306"/>
      </w:tabs>
      <w:snapToGrid w:val="0"/>
    </w:pPr>
    <w:rPr>
      <w:sz w:val="20"/>
      <w:szCs w:val="20"/>
    </w:rPr>
  </w:style>
  <w:style w:type="character" w:customStyle="1" w:styleId="a6">
    <w:name w:val="頁尾 字元"/>
    <w:link w:val="a5"/>
    <w:uiPriority w:val="99"/>
    <w:rsid w:val="00A44B16"/>
    <w:rPr>
      <w:sz w:val="20"/>
      <w:szCs w:val="20"/>
    </w:rPr>
  </w:style>
  <w:style w:type="paragraph" w:styleId="a7">
    <w:name w:val="Balloon Text"/>
    <w:basedOn w:val="a"/>
    <w:link w:val="a8"/>
    <w:uiPriority w:val="99"/>
    <w:semiHidden/>
    <w:unhideWhenUsed/>
    <w:rsid w:val="00A44B16"/>
    <w:rPr>
      <w:rFonts w:ascii="Cambria" w:hAnsi="Cambria"/>
      <w:sz w:val="18"/>
      <w:szCs w:val="18"/>
    </w:rPr>
  </w:style>
  <w:style w:type="character" w:customStyle="1" w:styleId="a8">
    <w:name w:val="註解方塊文字 字元"/>
    <w:link w:val="a7"/>
    <w:uiPriority w:val="99"/>
    <w:semiHidden/>
    <w:rsid w:val="00A44B16"/>
    <w:rPr>
      <w:rFonts w:ascii="Cambria" w:eastAsia="新細明體" w:hAnsi="Cambria" w:cs="Times New Roman"/>
      <w:sz w:val="18"/>
      <w:szCs w:val="18"/>
    </w:rPr>
  </w:style>
  <w:style w:type="table" w:styleId="a9">
    <w:name w:val="Table Grid"/>
    <w:basedOn w:val="a1"/>
    <w:uiPriority w:val="59"/>
    <w:rsid w:val="0079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A3E18"/>
    <w:pPr>
      <w:ind w:leftChars="200" w:left="480"/>
    </w:pPr>
  </w:style>
  <w:style w:type="character" w:styleId="ab">
    <w:name w:val="Hyperlink"/>
    <w:uiPriority w:val="99"/>
    <w:unhideWhenUsed/>
    <w:rsid w:val="00EA3E18"/>
    <w:rPr>
      <w:color w:val="0000FF"/>
      <w:u w:val="single"/>
    </w:rPr>
  </w:style>
  <w:style w:type="paragraph" w:styleId="ac">
    <w:name w:val="Date"/>
    <w:basedOn w:val="a"/>
    <w:next w:val="a"/>
    <w:link w:val="ad"/>
    <w:uiPriority w:val="99"/>
    <w:semiHidden/>
    <w:unhideWhenUsed/>
    <w:rsid w:val="00A93F34"/>
    <w:pPr>
      <w:jc w:val="right"/>
    </w:pPr>
  </w:style>
  <w:style w:type="character" w:customStyle="1" w:styleId="ad">
    <w:name w:val="日期 字元"/>
    <w:link w:val="ac"/>
    <w:uiPriority w:val="99"/>
    <w:semiHidden/>
    <w:rsid w:val="00A93F34"/>
    <w:rPr>
      <w:kern w:val="2"/>
      <w:sz w:val="24"/>
      <w:szCs w:val="22"/>
    </w:rPr>
  </w:style>
  <w:style w:type="paragraph" w:styleId="Web">
    <w:name w:val="Normal (Web)"/>
    <w:basedOn w:val="a"/>
    <w:uiPriority w:val="99"/>
    <w:unhideWhenUsed/>
    <w:rsid w:val="00AB208A"/>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12046">
      <w:bodyDiv w:val="1"/>
      <w:marLeft w:val="0"/>
      <w:marRight w:val="0"/>
      <w:marTop w:val="0"/>
      <w:marBottom w:val="0"/>
      <w:divBdr>
        <w:top w:val="none" w:sz="0" w:space="0" w:color="auto"/>
        <w:left w:val="none" w:sz="0" w:space="0" w:color="auto"/>
        <w:bottom w:val="none" w:sz="0" w:space="0" w:color="auto"/>
        <w:right w:val="none" w:sz="0" w:space="0" w:color="auto"/>
      </w:divBdr>
    </w:div>
    <w:div w:id="19611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ri.gov.tw/Item/Detail/%E8%BE%B2%E8%97%A5%E6%AE%98%E7%95%99%E8%B3%AA%E8%AD%9C%E5%BF%AB%E6%AA%A2%E7%A7%BB%E5%8B%95%E5%AF%A6%E9%A9%97%E5%AE%A4---%E4%B8%B2%E8%B5%B7%E9%86%AB%E8%97%A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1303</Characters>
  <Application>Microsoft Office Word</Application>
  <DocSecurity>0</DocSecurity>
  <Lines>10</Lines>
  <Paragraphs>3</Paragraphs>
  <ScaleCrop>false</ScaleCrop>
  <Company>Your Company Name</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2</cp:revision>
  <cp:lastPrinted>2019-04-01T08:45:00Z</cp:lastPrinted>
  <dcterms:created xsi:type="dcterms:W3CDTF">2024-07-23T02:28:00Z</dcterms:created>
  <dcterms:modified xsi:type="dcterms:W3CDTF">2024-07-23T02:28:00Z</dcterms:modified>
</cp:coreProperties>
</file>